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C7D" w:rsidRDefault="00B11C7D" w:rsidP="00BD6D29">
      <w:pPr>
        <w:pStyle w:val="Zawartotabeli"/>
        <w:spacing w:after="283"/>
        <w:jc w:val="center"/>
      </w:pPr>
      <w:r>
        <w:t>Uzasadnienie</w:t>
      </w:r>
    </w:p>
    <w:p w:rsidR="00B11C7D" w:rsidRDefault="00B11C7D" w:rsidP="00BD6D29">
      <w:pPr>
        <w:pStyle w:val="Zawartotabeli"/>
        <w:spacing w:after="283"/>
        <w:jc w:val="center"/>
      </w:pPr>
      <w:r>
        <w:t xml:space="preserve">do Uchwały Nr </w:t>
      </w:r>
      <w:r w:rsidR="004F3D12">
        <w:t>XL</w:t>
      </w:r>
      <w:r>
        <w:t>/....../2013</w:t>
      </w:r>
    </w:p>
    <w:p w:rsidR="00B11C7D" w:rsidRDefault="00B11C7D" w:rsidP="00BD6D29">
      <w:pPr>
        <w:pStyle w:val="Zawartotabeli"/>
        <w:spacing w:after="283"/>
        <w:jc w:val="center"/>
      </w:pPr>
      <w:r>
        <w:t>Rady Miejskiej w Krobi</w:t>
      </w:r>
    </w:p>
    <w:p w:rsidR="00B11C7D" w:rsidRDefault="00B11C7D" w:rsidP="00BD6D29">
      <w:pPr>
        <w:pStyle w:val="Zawartotabeli"/>
        <w:spacing w:after="283"/>
        <w:jc w:val="center"/>
      </w:pPr>
      <w:r>
        <w:t xml:space="preserve">z dnia </w:t>
      </w:r>
      <w:r w:rsidR="004F3D12">
        <w:t>28 października</w:t>
      </w:r>
      <w:r>
        <w:t xml:space="preserve"> 2013 r. </w:t>
      </w:r>
    </w:p>
    <w:p w:rsidR="00B11C7D" w:rsidRDefault="00B11C7D" w:rsidP="00BD6D29">
      <w:pPr>
        <w:pStyle w:val="Zawartotabeli"/>
        <w:spacing w:after="283"/>
        <w:jc w:val="center"/>
        <w:rPr>
          <w:rStyle w:val="Pogrubienie"/>
        </w:rPr>
      </w:pPr>
      <w:r>
        <w:rPr>
          <w:rStyle w:val="Pogrubienie"/>
        </w:rPr>
        <w:t xml:space="preserve">w sprawie określenia trybu i zasad postepowania o udzielenie dotacji spółkom wodnym, sposobu jej rozliczania oraz sposobu kontroli wykonywania zadania </w:t>
      </w:r>
    </w:p>
    <w:p w:rsidR="00DC3C5B" w:rsidRDefault="00DC3C5B" w:rsidP="00BD6D29">
      <w:pPr>
        <w:pStyle w:val="Zawartotabeli"/>
        <w:spacing w:after="283"/>
        <w:jc w:val="center"/>
        <w:rPr>
          <w:rStyle w:val="Pogrubienie"/>
        </w:rPr>
      </w:pPr>
    </w:p>
    <w:p w:rsidR="00F41CB8" w:rsidRPr="004F3D12" w:rsidRDefault="00DC3C5B" w:rsidP="004F3D12">
      <w:pPr>
        <w:pStyle w:val="Zawartotabeli"/>
        <w:spacing w:after="283" w:line="360" w:lineRule="auto"/>
        <w:jc w:val="both"/>
        <w:rPr>
          <w:sz w:val="26"/>
          <w:szCs w:val="26"/>
        </w:rPr>
      </w:pPr>
      <w:r>
        <w:rPr>
          <w:rStyle w:val="Pogrubienie"/>
        </w:rPr>
        <w:tab/>
      </w:r>
      <w:r w:rsidRPr="004F3D12">
        <w:rPr>
          <w:rStyle w:val="Pogrubienie"/>
          <w:sz w:val="26"/>
          <w:szCs w:val="26"/>
        </w:rPr>
        <w:t xml:space="preserve"> </w:t>
      </w:r>
      <w:r w:rsidRPr="004F3D12">
        <w:rPr>
          <w:rStyle w:val="Pogrubienie"/>
          <w:b w:val="0"/>
          <w:sz w:val="26"/>
          <w:szCs w:val="26"/>
        </w:rPr>
        <w:t>Z uwagi na ciągle zmieniające się stosunki wodne na terenie Wielkopolski</w:t>
      </w:r>
      <w:r w:rsidR="00B70C90" w:rsidRPr="004F3D12">
        <w:rPr>
          <w:rStyle w:val="Pogrubienie"/>
          <w:b w:val="0"/>
          <w:sz w:val="26"/>
          <w:szCs w:val="26"/>
        </w:rPr>
        <w:t>,</w:t>
      </w:r>
      <w:r w:rsidR="004F3D12">
        <w:rPr>
          <w:rStyle w:val="Pogrubienie"/>
          <w:b w:val="0"/>
          <w:sz w:val="26"/>
          <w:szCs w:val="26"/>
        </w:rPr>
        <w:t xml:space="preserve">                </w:t>
      </w:r>
      <w:r w:rsidR="00B70C90" w:rsidRPr="004F3D12">
        <w:rPr>
          <w:rStyle w:val="Pogrubienie"/>
          <w:b w:val="0"/>
          <w:sz w:val="26"/>
          <w:szCs w:val="26"/>
        </w:rPr>
        <w:t xml:space="preserve"> a tym samym i g</w:t>
      </w:r>
      <w:r w:rsidR="004A1288" w:rsidRPr="004F3D12">
        <w:rPr>
          <w:rStyle w:val="Pogrubienie"/>
          <w:b w:val="0"/>
          <w:sz w:val="26"/>
          <w:szCs w:val="26"/>
        </w:rPr>
        <w:t>miny Krobia</w:t>
      </w:r>
      <w:r w:rsidRPr="004F3D12">
        <w:rPr>
          <w:rStyle w:val="Pogrubienie"/>
          <w:b w:val="0"/>
          <w:sz w:val="26"/>
          <w:szCs w:val="26"/>
        </w:rPr>
        <w:t xml:space="preserve"> konieczna jest regulacja stosunków wodnych gleb </w:t>
      </w:r>
      <w:r w:rsidR="004F3D12">
        <w:rPr>
          <w:rStyle w:val="Pogrubienie"/>
          <w:b w:val="0"/>
          <w:sz w:val="26"/>
          <w:szCs w:val="26"/>
        </w:rPr>
        <w:t xml:space="preserve">                    </w:t>
      </w:r>
      <w:r w:rsidRPr="004F3D12">
        <w:rPr>
          <w:rStyle w:val="Pogrubienie"/>
          <w:b w:val="0"/>
          <w:sz w:val="26"/>
          <w:szCs w:val="26"/>
        </w:rPr>
        <w:t xml:space="preserve">za pomocą urządzeń melioracji szczegółowych i podstawowych, które by prawidłowo funkcjonowały musza być utrzymane we właściwym stanie technicznym. </w:t>
      </w:r>
      <w:r w:rsidR="00F41CB8" w:rsidRPr="004F3D12">
        <w:rPr>
          <w:sz w:val="26"/>
          <w:szCs w:val="26"/>
        </w:rPr>
        <w:t xml:space="preserve">Wykonanie, utrzymanie, oraz eksploatacja urządzeń służących m. in. do ochrony przed powodzią, melioracji wodnych i prowadzenia racjonalnej gospodarki na terenach zmeliorowanych, należą do zadań spółek wodnych. Spółki te działają jako organizacje społeczne, utrzymujące urządzenia melioracji szczegółowych, nie działają w celu osiągnięcia zysku. </w:t>
      </w:r>
    </w:p>
    <w:p w:rsidR="00AC5103" w:rsidRPr="004F3D12" w:rsidRDefault="00AC5103" w:rsidP="004F3D12">
      <w:pPr>
        <w:pStyle w:val="Zawartotabeli"/>
        <w:spacing w:after="283" w:line="360" w:lineRule="auto"/>
        <w:jc w:val="both"/>
        <w:rPr>
          <w:bCs/>
          <w:sz w:val="26"/>
          <w:szCs w:val="26"/>
        </w:rPr>
      </w:pPr>
      <w:r w:rsidRPr="004F3D12">
        <w:rPr>
          <w:sz w:val="26"/>
          <w:szCs w:val="26"/>
        </w:rPr>
        <w:tab/>
        <w:t xml:space="preserve">Potrzeby związane z utrzymaniem w sprawności systemów melioracji wymaga coraz większych nakładów finansowych, którym rolnicy </w:t>
      </w:r>
      <w:r w:rsidR="0021427D" w:rsidRPr="004F3D12">
        <w:rPr>
          <w:sz w:val="26"/>
          <w:szCs w:val="26"/>
        </w:rPr>
        <w:t xml:space="preserve">z terenu gminy Krobia </w:t>
      </w:r>
      <w:r w:rsidRPr="004F3D12">
        <w:rPr>
          <w:sz w:val="26"/>
          <w:szCs w:val="26"/>
        </w:rPr>
        <w:t xml:space="preserve">nie są w stanie sprostać. </w:t>
      </w:r>
      <w:r w:rsidR="001F7D81" w:rsidRPr="004F3D12">
        <w:rPr>
          <w:sz w:val="26"/>
          <w:szCs w:val="26"/>
        </w:rPr>
        <w:t xml:space="preserve">Zgodnie </w:t>
      </w:r>
      <w:r w:rsidR="00B70C90" w:rsidRPr="004F3D12">
        <w:rPr>
          <w:sz w:val="26"/>
          <w:szCs w:val="26"/>
        </w:rPr>
        <w:t>z obecnymi uregulowaniami prawnymi,</w:t>
      </w:r>
      <w:r w:rsidR="00B76508" w:rsidRPr="004F3D12">
        <w:rPr>
          <w:sz w:val="26"/>
          <w:szCs w:val="26"/>
        </w:rPr>
        <w:t xml:space="preserve"> spółki wodne mogą korzystać z pomocy finansowej z budżetu jednostki samorządu terytorialnego w formie dotacji udzielonej zgodnie z przepisami </w:t>
      </w:r>
      <w:r w:rsidR="001F7D81" w:rsidRPr="004F3D12">
        <w:rPr>
          <w:sz w:val="26"/>
          <w:szCs w:val="26"/>
        </w:rPr>
        <w:t xml:space="preserve"> ustawy</w:t>
      </w:r>
      <w:r w:rsidR="00B76508" w:rsidRPr="004F3D12">
        <w:rPr>
          <w:sz w:val="26"/>
          <w:szCs w:val="26"/>
        </w:rPr>
        <w:t xml:space="preserve"> </w:t>
      </w:r>
      <w:r w:rsidR="00E4567B">
        <w:rPr>
          <w:sz w:val="26"/>
          <w:szCs w:val="26"/>
        </w:rPr>
        <w:t>z dnia 18 lipca 2001 r. Prawo wodne,</w:t>
      </w:r>
      <w:r w:rsidR="00B76508" w:rsidRPr="004F3D12">
        <w:rPr>
          <w:sz w:val="26"/>
          <w:szCs w:val="26"/>
        </w:rPr>
        <w:t xml:space="preserve"> przeznaczonej w szczególności na bieżące utrzymanie wód i urządzeń wo</w:t>
      </w:r>
      <w:r w:rsidR="00E4567B">
        <w:rPr>
          <w:sz w:val="26"/>
          <w:szCs w:val="26"/>
        </w:rPr>
        <w:t>dnych</w:t>
      </w:r>
      <w:r w:rsidR="00B76508" w:rsidRPr="004F3D12">
        <w:rPr>
          <w:sz w:val="26"/>
          <w:szCs w:val="26"/>
        </w:rPr>
        <w:t xml:space="preserve">. </w:t>
      </w:r>
      <w:bookmarkStart w:id="0" w:name="_GoBack"/>
      <w:bookmarkEnd w:id="0"/>
      <w:r w:rsidR="00B76508" w:rsidRPr="004F3D12">
        <w:rPr>
          <w:sz w:val="26"/>
          <w:szCs w:val="26"/>
        </w:rPr>
        <w:t>Celem funkcjonowania spółki wodnej jest prowadzenie działań dla zaspokajania potrzeb publicznych w dzied</w:t>
      </w:r>
      <w:r w:rsidR="00B70C90" w:rsidRPr="004F3D12">
        <w:rPr>
          <w:sz w:val="26"/>
          <w:szCs w:val="26"/>
        </w:rPr>
        <w:t>zinie gospodarki wodnej</w:t>
      </w:r>
      <w:r w:rsidR="00B76508" w:rsidRPr="004F3D12">
        <w:rPr>
          <w:sz w:val="26"/>
          <w:szCs w:val="26"/>
        </w:rPr>
        <w:t xml:space="preserve">, dlatego podjęcie uchwały o udzielenie  dotacji celowej spółkom wodnym jest uzasadnione. </w:t>
      </w:r>
    </w:p>
    <w:p w:rsidR="00B11C7D" w:rsidRDefault="00D97288" w:rsidP="00B76508">
      <w:pPr>
        <w:autoSpaceDE w:val="0"/>
        <w:autoSpaceDN w:val="0"/>
        <w:adjustRightInd w:val="0"/>
        <w:spacing w:after="0" w:line="240" w:lineRule="auto"/>
      </w:pPr>
      <w:r>
        <w:tab/>
      </w:r>
    </w:p>
    <w:p w:rsidR="00B11C7D" w:rsidRDefault="00B11C7D" w:rsidP="00BD6D29">
      <w:pPr>
        <w:pStyle w:val="Zawartotabeli"/>
        <w:spacing w:after="283"/>
      </w:pPr>
      <w:r>
        <w:t>Sporządziła :</w:t>
      </w:r>
    </w:p>
    <w:p w:rsidR="00B11C7D" w:rsidRDefault="00B11C7D" w:rsidP="00BD6D29">
      <w:pPr>
        <w:pStyle w:val="Zawartotabeli"/>
        <w:spacing w:after="283"/>
      </w:pPr>
      <w:r>
        <w:t xml:space="preserve">Agnieszka </w:t>
      </w:r>
      <w:proofErr w:type="spellStart"/>
      <w:r>
        <w:t>Linowska</w:t>
      </w:r>
      <w:proofErr w:type="spellEnd"/>
    </w:p>
    <w:p w:rsidR="006F1729" w:rsidRDefault="006F1729"/>
    <w:sectPr w:rsidR="006F1729" w:rsidSect="00B7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C7D"/>
    <w:rsid w:val="001F7D81"/>
    <w:rsid w:val="0021427D"/>
    <w:rsid w:val="004A1288"/>
    <w:rsid w:val="004F3D12"/>
    <w:rsid w:val="006F1729"/>
    <w:rsid w:val="00AC5103"/>
    <w:rsid w:val="00B11C7D"/>
    <w:rsid w:val="00B70C90"/>
    <w:rsid w:val="00B76508"/>
    <w:rsid w:val="00BD6D29"/>
    <w:rsid w:val="00D97288"/>
    <w:rsid w:val="00DC3C5B"/>
    <w:rsid w:val="00E4567B"/>
    <w:rsid w:val="00F4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11C7D"/>
    <w:rPr>
      <w:b/>
      <w:bCs/>
    </w:rPr>
  </w:style>
  <w:style w:type="paragraph" w:customStyle="1" w:styleId="Zawartotabeli">
    <w:name w:val="Zawartość tabeli"/>
    <w:basedOn w:val="Normalny"/>
    <w:rsid w:val="00B11C7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11C7D"/>
    <w:rPr>
      <w:b/>
      <w:bCs/>
    </w:rPr>
  </w:style>
  <w:style w:type="paragraph" w:customStyle="1" w:styleId="Zawartotabeli">
    <w:name w:val="Zawartość tabeli"/>
    <w:basedOn w:val="Normalny"/>
    <w:rsid w:val="00B11C7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2847-8EBD-4B62-85F0-6B27D86E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linowska</dc:creator>
  <cp:lastModifiedBy>sikorska</cp:lastModifiedBy>
  <cp:revision>5</cp:revision>
  <cp:lastPrinted>2013-10-21T09:39:00Z</cp:lastPrinted>
  <dcterms:created xsi:type="dcterms:W3CDTF">2013-10-21T07:43:00Z</dcterms:created>
  <dcterms:modified xsi:type="dcterms:W3CDTF">2013-10-23T05:53:00Z</dcterms:modified>
</cp:coreProperties>
</file>